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  <w:t>TC100II气体探测器</w:t>
      </w:r>
    </w:p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  <w:t>产品描述：</w:t>
      </w:r>
    </w:p>
    <w:p>
      <w:pPr>
        <w:tabs>
          <w:tab w:val="left" w:pos="8094"/>
        </w:tabs>
        <w:jc w:val="left"/>
        <w:rPr>
          <w:rStyle w:val="4"/>
          <w:rFonts w:hint="eastAsia"/>
          <w:sz w:val="21"/>
          <w:szCs w:val="21"/>
          <w:lang w:val="en-US" w:eastAsia="zh-CN"/>
        </w:rPr>
      </w:pPr>
      <w:r>
        <w:rPr>
          <w:rStyle w:val="4"/>
          <w:rFonts w:hint="eastAsia"/>
          <w:sz w:val="21"/>
          <w:szCs w:val="21"/>
          <w:lang w:val="en-US" w:eastAsia="zh-CN"/>
        </w:rPr>
        <w:t>TC100II点型可燃气体探测器采用高性能催化燃烧气敏元器件和微电脑技术，将空气中可燃气体浓度信号转化为数字信号远传输出，采用总线结构，由监控仪表远离现场察看探测结果。使用于炼油厂、化工厂、液化气站、燃气锅炉房、加油加气站、喷漆房等工业现场进行气体安全检测报警。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良好的重复性和抗温湿度干扰性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长寿命、高灵敏度、低漂移、工作稳定性可靠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体积小、安装方便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采用四线制总线结构，由监控仪表远离现场察看探测结果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电路板防护设计，大大降低安装和使用过程中的故障发生率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总线式布置，布线简单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采用隔爆式设计适用于危险条件1、2区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单点校准，便于维护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  <w:t>技术规格：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eastAsia="zh-CN"/>
        </w:rPr>
        <w:t>检测气体：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可燃气体、毒性气体、氧气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检测原理：催化燃烧式、电化学式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检测方式：自然扩散</w:t>
      </w:r>
    </w:p>
    <w:p>
      <w:pPr>
        <w:rPr>
          <w:rFonts w:hint="eastAsia" w:ascii="宋体" w:hAnsi="宋体"/>
          <w:sz w:val="21"/>
          <w:szCs w:val="21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工作电压：</w:t>
      </w:r>
      <w:r>
        <w:rPr>
          <w:rFonts w:hint="eastAsia" w:ascii="宋体" w:hAnsi="宋体"/>
          <w:sz w:val="21"/>
          <w:szCs w:val="21"/>
        </w:rPr>
        <w:t>DC24V±</w:t>
      </w:r>
      <w:r>
        <w:rPr>
          <w:rFonts w:hint="eastAsia" w:ascii="宋体" w:hAnsi="宋体"/>
          <w:sz w:val="21"/>
          <w:szCs w:val="21"/>
          <w:lang w:val="en-US" w:eastAsia="zh-CN"/>
        </w:rPr>
        <w:t>6V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功    耗：</w:t>
      </w:r>
      <w:r>
        <w:rPr>
          <w:rFonts w:hint="default" w:ascii="Arial" w:hAnsi="Arial" w:cs="Arial"/>
          <w:sz w:val="21"/>
          <w:szCs w:val="21"/>
        </w:rPr>
        <w:t>≤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W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检测精度：</w:t>
      </w:r>
      <w:r>
        <w:rPr>
          <w:rStyle w:val="4"/>
          <w:rFonts w:hint="default" w:ascii="Arial" w:hAnsi="Arial" w:eastAsia="宋体" w:cs="Arial"/>
          <w:sz w:val="21"/>
          <w:szCs w:val="21"/>
          <w:lang w:eastAsia="zh-CN"/>
        </w:rPr>
        <w:t>≤</w:t>
      </w:r>
      <w:r>
        <w:rPr>
          <w:rStyle w:val="4"/>
          <w:rFonts w:hint="eastAsia" w:ascii="宋体" w:hAnsi="宋体" w:eastAsia="宋体" w:cs="宋体"/>
          <w:sz w:val="21"/>
          <w:szCs w:val="21"/>
        </w:rPr>
        <w:t>±</w:t>
      </w:r>
      <w:r>
        <w:rPr>
          <w:rStyle w:val="4"/>
          <w:sz w:val="21"/>
          <w:szCs w:val="21"/>
        </w:rPr>
        <w:t>3</w:t>
      </w:r>
      <w:r>
        <w:rPr>
          <w:rStyle w:val="4"/>
          <w:rFonts w:eastAsia="宋体"/>
          <w:sz w:val="21"/>
          <w:szCs w:val="21"/>
          <w:lang w:val="en-US" w:eastAsia="zh-CN"/>
        </w:rPr>
        <w:t>%F.S</w:t>
      </w:r>
    </w:p>
    <w:p>
      <w:pPr>
        <w:tabs>
          <w:tab w:val="left" w:pos="8094"/>
        </w:tabs>
        <w:jc w:val="left"/>
        <w:rPr>
          <w:rFonts w:hint="eastAsia" w:ascii="宋体" w:hAnsi="宋体"/>
          <w:sz w:val="21"/>
          <w:szCs w:val="21"/>
        </w:rPr>
      </w:pPr>
      <w:r>
        <w:rPr>
          <w:rStyle w:val="4"/>
          <w:sz w:val="21"/>
          <w:szCs w:val="21"/>
        </w:rPr>
        <w:t xml:space="preserve">响应时间： </w:t>
      </w:r>
      <w:r>
        <w:rPr>
          <w:rStyle w:val="4"/>
          <w:rFonts w:eastAsia="宋体"/>
          <w:sz w:val="21"/>
          <w:szCs w:val="21"/>
          <w:lang w:val="en-US" w:eastAsia="zh-CN"/>
        </w:rPr>
        <w:t>T90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&lt;</w:t>
      </w:r>
      <w:r>
        <w:rPr>
          <w:rStyle w:val="4"/>
          <w:sz w:val="21"/>
          <w:szCs w:val="21"/>
        </w:rPr>
        <w:t>30s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环境条件：温度</w:t>
      </w:r>
      <w:r>
        <w:rPr>
          <w:rStyle w:val="4"/>
          <w:sz w:val="21"/>
          <w:szCs w:val="21"/>
        </w:rPr>
        <w:t>-40℃</w:t>
      </w:r>
      <w:r>
        <w:rPr>
          <w:rStyle w:val="4"/>
          <w:rFonts w:hint="eastAsia" w:ascii="宋体" w:hAnsi="宋体" w:eastAsia="宋体" w:cs="宋体"/>
          <w:sz w:val="21"/>
          <w:szCs w:val="21"/>
        </w:rPr>
        <w:t>～</w:t>
      </w:r>
      <w:r>
        <w:rPr>
          <w:rStyle w:val="4"/>
          <w:rFonts w:eastAsia="宋体"/>
          <w:sz w:val="21"/>
          <w:szCs w:val="21"/>
          <w:lang w:val="en-US" w:eastAsia="zh-CN"/>
        </w:rPr>
        <w:t>70</w:t>
      </w:r>
      <w:r>
        <w:rPr>
          <w:rStyle w:val="4"/>
          <w:sz w:val="21"/>
          <w:szCs w:val="21"/>
        </w:rPr>
        <w:t>℃</w:t>
      </w:r>
      <w:r>
        <w:rPr>
          <w:rStyle w:val="4"/>
          <w:rFonts w:eastAsia="宋体"/>
          <w:sz w:val="21"/>
          <w:szCs w:val="21"/>
          <w:lang w:eastAsia="zh-CN"/>
        </w:rPr>
        <w:t>，湿度</w:t>
      </w:r>
      <w:r>
        <w:rPr>
          <w:rStyle w:val="4"/>
          <w:rFonts w:hint="default" w:ascii="Arial" w:hAnsi="Arial" w:cs="Arial"/>
          <w:sz w:val="21"/>
          <w:szCs w:val="21"/>
        </w:rPr>
        <w:t>≤</w:t>
      </w:r>
      <w:r>
        <w:rPr>
          <w:rStyle w:val="4"/>
          <w:sz w:val="21"/>
          <w:szCs w:val="21"/>
        </w:rPr>
        <w:t>95%RH</w:t>
      </w:r>
      <w:r>
        <w:rPr>
          <w:rStyle w:val="4"/>
          <w:rFonts w:eastAsia="宋体"/>
          <w:sz w:val="21"/>
          <w:szCs w:val="21"/>
          <w:lang w:eastAsia="zh-CN"/>
        </w:rPr>
        <w:t>无结露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防护等级：IP</w:t>
      </w:r>
      <w:r>
        <w:rPr>
          <w:rFonts w:hint="eastAsia" w:ascii="宋体" w:hAnsi="宋体"/>
          <w:sz w:val="21"/>
          <w:szCs w:val="21"/>
          <w:lang w:val="en-US" w:eastAsia="zh-CN"/>
        </w:rPr>
        <w:t>65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防爆等级：ExdⅡCT6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Gb/Ext DA21 IP65 T80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输出信号：</w:t>
      </w:r>
      <w:r>
        <w:rPr>
          <w:rFonts w:hint="eastAsia" w:ascii="宋体" w:hAnsi="宋体"/>
          <w:sz w:val="21"/>
          <w:szCs w:val="21"/>
          <w:lang w:eastAsia="zh-CN"/>
        </w:rPr>
        <w:t>数字量：</w:t>
      </w:r>
      <w:r>
        <w:rPr>
          <w:rFonts w:hint="eastAsia" w:ascii="宋体" w:hAnsi="宋体"/>
          <w:sz w:val="21"/>
          <w:szCs w:val="21"/>
          <w:lang w:val="en-US" w:eastAsia="zh-CN"/>
        </w:rPr>
        <w:t>RS485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电气接口：</w:t>
      </w:r>
      <w:r>
        <w:rPr>
          <w:rStyle w:val="4"/>
          <w:rFonts w:eastAsia="宋体"/>
          <w:sz w:val="21"/>
          <w:szCs w:val="21"/>
          <w:lang w:val="en-US" w:eastAsia="zh-CN"/>
        </w:rPr>
        <w:t>NPT1/2；G1/2（可选）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使用电缆：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Style w:val="4"/>
          <w:rFonts w:eastAsia="宋体"/>
          <w:sz w:val="21"/>
          <w:szCs w:val="21"/>
          <w:lang w:val="en-US" w:eastAsia="zh-CN"/>
        </w:rPr>
        <w:t>RVVP4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×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1.5mm²屏蔽电缆线</w:t>
      </w:r>
    </w:p>
    <w:p>
      <w:pPr>
        <w:tabs>
          <w:tab w:val="left" w:pos="8094"/>
        </w:tabs>
        <w:jc w:val="left"/>
        <w:rPr>
          <w:rFonts w:ascii="宋体" w:hAnsi="宋体" w:eastAsia="宋体" w:cs="宋体"/>
          <w:sz w:val="21"/>
          <w:szCs w:val="21"/>
        </w:rPr>
      </w:pPr>
      <w:r>
        <w:rPr>
          <w:rStyle w:val="4"/>
          <w:rFonts w:eastAsia="宋体"/>
          <w:sz w:val="21"/>
          <w:szCs w:val="21"/>
          <w:lang w:eastAsia="zh-CN"/>
        </w:rPr>
        <w:t>外形</w:t>
      </w:r>
      <w:r>
        <w:rPr>
          <w:rStyle w:val="4"/>
          <w:sz w:val="21"/>
          <w:szCs w:val="21"/>
        </w:rPr>
        <w:t xml:space="preserve">尺寸： </w:t>
      </w:r>
      <w:r>
        <w:rPr>
          <w:rStyle w:val="4"/>
          <w:rFonts w:eastAsia="宋体"/>
          <w:sz w:val="21"/>
          <w:szCs w:val="21"/>
          <w:lang w:val="en-US" w:eastAsia="zh-CN"/>
        </w:rPr>
        <w:t>196</w:t>
      </w:r>
      <w:r>
        <w:rPr>
          <w:rStyle w:val="4"/>
          <w:sz w:val="21"/>
          <w:szCs w:val="21"/>
        </w:rPr>
        <w:t>mm×</w:t>
      </w:r>
      <w:r>
        <w:rPr>
          <w:rStyle w:val="4"/>
          <w:rFonts w:eastAsia="宋体"/>
          <w:sz w:val="21"/>
          <w:szCs w:val="21"/>
          <w:lang w:val="en-US" w:eastAsia="zh-CN"/>
        </w:rPr>
        <w:t>186</w:t>
      </w:r>
      <w:r>
        <w:rPr>
          <w:rStyle w:val="4"/>
          <w:sz w:val="21"/>
          <w:szCs w:val="21"/>
        </w:rPr>
        <w:t xml:space="preserve"> mm×</w:t>
      </w:r>
      <w:r>
        <w:rPr>
          <w:rStyle w:val="4"/>
          <w:rFonts w:eastAsia="宋体"/>
          <w:sz w:val="21"/>
          <w:szCs w:val="21"/>
          <w:lang w:val="en-US" w:eastAsia="zh-CN"/>
        </w:rPr>
        <w:t>68.5</w:t>
      </w:r>
      <w:r>
        <w:rPr>
          <w:rStyle w:val="4"/>
          <w:sz w:val="21"/>
          <w:szCs w:val="21"/>
        </w:rPr>
        <w:t>mm</w:t>
      </w:r>
      <w:r>
        <w:rPr>
          <w:rStyle w:val="4"/>
          <w:sz w:val="21"/>
          <w:szCs w:val="21"/>
        </w:rPr>
        <w:br w:type="textWrapping"/>
      </w:r>
      <w:r>
        <w:rPr>
          <w:rStyle w:val="4"/>
          <w:rFonts w:eastAsia="宋体"/>
          <w:sz w:val="21"/>
          <w:szCs w:val="21"/>
          <w:lang w:eastAsia="zh-CN"/>
        </w:rPr>
        <w:t>整机</w:t>
      </w:r>
      <w:r>
        <w:rPr>
          <w:rStyle w:val="4"/>
          <w:sz w:val="21"/>
          <w:szCs w:val="21"/>
        </w:rPr>
        <w:t>重量：约</w:t>
      </w:r>
      <w:r>
        <w:rPr>
          <w:rStyle w:val="4"/>
          <w:rFonts w:eastAsia="宋体"/>
          <w:sz w:val="21"/>
          <w:szCs w:val="21"/>
          <w:lang w:val="en-US" w:eastAsia="zh-CN"/>
        </w:rPr>
        <w:t>1200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g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tabs>
          <w:tab w:val="left" w:pos="8094"/>
        </w:tabs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材质：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铝合金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sz w:val="21"/>
          <w:szCs w:val="21"/>
        </w:rPr>
        <w:t>探测器与主机间最大距离：</w:t>
      </w:r>
      <w:r>
        <w:rPr>
          <w:rStyle w:val="4"/>
          <w:rFonts w:hint="default" w:ascii="Arial" w:hAnsi="Arial" w:cs="Arial"/>
          <w:sz w:val="21"/>
          <w:szCs w:val="21"/>
        </w:rPr>
        <w:t>≤</w:t>
      </w:r>
      <w:r>
        <w:rPr>
          <w:rStyle w:val="4"/>
          <w:rFonts w:eastAsia="宋体"/>
          <w:sz w:val="21"/>
          <w:szCs w:val="21"/>
          <w:lang w:val="en-US" w:eastAsia="zh-CN"/>
        </w:rPr>
        <w:t>2</w:t>
      </w:r>
      <w:r>
        <w:rPr>
          <w:rStyle w:val="4"/>
          <w:sz w:val="21"/>
          <w:szCs w:val="21"/>
        </w:rPr>
        <w:t>000m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726B"/>
    <w:rsid w:val="07601188"/>
    <w:rsid w:val="08222140"/>
    <w:rsid w:val="083B3B0F"/>
    <w:rsid w:val="093B485E"/>
    <w:rsid w:val="0DFD7446"/>
    <w:rsid w:val="150238C4"/>
    <w:rsid w:val="153A1318"/>
    <w:rsid w:val="15A8124E"/>
    <w:rsid w:val="16070AF6"/>
    <w:rsid w:val="19D70A10"/>
    <w:rsid w:val="1C432DA6"/>
    <w:rsid w:val="1E3D2F7B"/>
    <w:rsid w:val="21B6675D"/>
    <w:rsid w:val="22CD66A3"/>
    <w:rsid w:val="284F263F"/>
    <w:rsid w:val="2F1F1BB9"/>
    <w:rsid w:val="341434EF"/>
    <w:rsid w:val="347D658A"/>
    <w:rsid w:val="3AB3700D"/>
    <w:rsid w:val="3AFC2225"/>
    <w:rsid w:val="3C61437E"/>
    <w:rsid w:val="40994C5B"/>
    <w:rsid w:val="40AE231C"/>
    <w:rsid w:val="447B57D0"/>
    <w:rsid w:val="4530277E"/>
    <w:rsid w:val="45A53487"/>
    <w:rsid w:val="47521D83"/>
    <w:rsid w:val="487924FC"/>
    <w:rsid w:val="4DBA2CBE"/>
    <w:rsid w:val="530E12E1"/>
    <w:rsid w:val="635A0FF3"/>
    <w:rsid w:val="63773BAB"/>
    <w:rsid w:val="648A1CAE"/>
    <w:rsid w:val="68EA2107"/>
    <w:rsid w:val="6B1D4CC4"/>
    <w:rsid w:val="74546AA6"/>
    <w:rsid w:val="78DF3733"/>
    <w:rsid w:val="7D3A3316"/>
    <w:rsid w:val="7E1435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2019-01-28T08:22:26Z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