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7" w:rsidRDefault="00FD2117" w:rsidP="00FD2117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总磷</w:t>
      </w:r>
      <w:r w:rsidRPr="00FD2117">
        <w:rPr>
          <w:rFonts w:hint="eastAsia"/>
          <w:b/>
          <w:sz w:val="24"/>
          <w:szCs w:val="24"/>
        </w:rPr>
        <w:t>在线自动监测仪</w:t>
      </w:r>
    </w:p>
    <w:p w:rsidR="000C2D34" w:rsidRPr="00FB7BDE" w:rsidRDefault="000C2D34" w:rsidP="000C2D34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 w:rsidRPr="00FB7BDE">
        <w:rPr>
          <w:rFonts w:hint="eastAsia"/>
          <w:b/>
          <w:sz w:val="24"/>
          <w:szCs w:val="24"/>
        </w:rPr>
        <w:t>产品概述</w:t>
      </w:r>
    </w:p>
    <w:p w:rsidR="005151A9" w:rsidRDefault="00D13BB8" w:rsidP="005151A9">
      <w:pPr>
        <w:spacing w:line="360" w:lineRule="auto"/>
        <w:ind w:firstLineChars="200" w:firstLine="400"/>
        <w:jc w:val="left"/>
        <w:rPr>
          <w:rFonts w:ascii="微软雅黑" w:hAnsi="微软雅黑" w:cs="微软雅黑"/>
          <w:sz w:val="20"/>
        </w:rPr>
      </w:pPr>
      <w:r w:rsidRPr="00A54C36">
        <w:rPr>
          <w:rFonts w:ascii="微软雅黑" w:hAnsi="微软雅黑" w:cs="微软雅黑" w:hint="eastAsia"/>
          <w:color w:val="000000"/>
          <w:sz w:val="20"/>
        </w:rPr>
        <w:t>在天然水和废（污）水中，磷主要以各种磷酸盐和有机磷（如磷脂等）形式存在，也存在于腐殖质粒子和水生生物中。磷是生物生长必需元素之一，但水体中磷含量过高，会导致富营养化，使水质恶化。</w:t>
      </w:r>
      <w:r w:rsidR="005151A9">
        <w:rPr>
          <w:rFonts w:ascii="微软雅黑" w:hAnsi="微软雅黑" w:cs="微软雅黑" w:hint="eastAsia"/>
          <w:color w:val="000000"/>
          <w:sz w:val="20"/>
        </w:rPr>
        <w:t>本监测</w:t>
      </w:r>
      <w:proofErr w:type="gramStart"/>
      <w:r w:rsidR="005151A9">
        <w:rPr>
          <w:rFonts w:ascii="微软雅黑" w:hAnsi="微软雅黑" w:cs="微软雅黑" w:hint="eastAsia"/>
          <w:color w:val="000000"/>
          <w:sz w:val="20"/>
        </w:rPr>
        <w:t>仪</w:t>
      </w:r>
      <w:r w:rsidR="005151A9">
        <w:rPr>
          <w:rFonts w:ascii="微软雅黑" w:hAnsi="微软雅黑" w:cs="微软雅黑" w:hint="eastAsia"/>
          <w:sz w:val="20"/>
        </w:rPr>
        <w:t>广泛</w:t>
      </w:r>
      <w:proofErr w:type="gramEnd"/>
      <w:r w:rsidR="005151A9">
        <w:rPr>
          <w:rFonts w:ascii="微软雅黑" w:hAnsi="微软雅黑" w:cs="微软雅黑" w:hint="eastAsia"/>
          <w:sz w:val="20"/>
        </w:rPr>
        <w:t>用于各种工业废水的监测；城市生活污水，养殖场畜牧生活污水，垃圾场地渗出水监测；以及江、河、湖、海等地表水的监测。</w:t>
      </w:r>
    </w:p>
    <w:p w:rsidR="000C2D34" w:rsidRPr="003E3663" w:rsidRDefault="000C2D34" w:rsidP="000C2D34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主要参数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000"/>
      </w:tblPr>
      <w:tblGrid>
        <w:gridCol w:w="2467"/>
        <w:gridCol w:w="5285"/>
      </w:tblGrid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检测项目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EC28F1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总磷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方法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EC28F1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钼酸铵分光光度</w:t>
            </w:r>
            <w:r w:rsidR="000C2D34">
              <w:rPr>
                <w:rFonts w:ascii="微软雅黑" w:hAnsi="微软雅黑" w:cs="微软雅黑" w:hint="eastAsia"/>
                <w:color w:val="000000"/>
                <w:sz w:val="20"/>
              </w:rPr>
              <w:t>法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检测范围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680576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0.0</w:t>
            </w:r>
            <w:r w:rsidR="00490CAE">
              <w:rPr>
                <w:rFonts w:ascii="微软雅黑" w:hAnsi="微软雅黑" w:cs="微软雅黑" w:hint="eastAsia"/>
                <w:color w:val="000000"/>
                <w:sz w:val="20"/>
              </w:rPr>
              <w:t>00</w:t>
            </w:r>
            <w:r>
              <w:rPr>
                <w:rFonts w:ascii="微软雅黑" w:hAnsi="微软雅黑" w:cs="微软雅黑" w:hint="eastAsia"/>
                <w:sz w:val="20"/>
              </w:rPr>
              <w:t>～</w:t>
            </w:r>
            <w:r w:rsidR="00680576">
              <w:rPr>
                <w:rFonts w:ascii="微软雅黑" w:hAnsi="微软雅黑" w:cs="微软雅黑" w:hint="eastAsia"/>
                <w:color w:val="000000"/>
                <w:sz w:val="20"/>
              </w:rPr>
              <w:t>50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.0</w:t>
            </w:r>
            <w:r w:rsidR="00490CAE">
              <w:rPr>
                <w:rFonts w:ascii="微软雅黑" w:hAnsi="微软雅黑" w:cs="微软雅黑" w:hint="eastAsia"/>
                <w:color w:val="000000"/>
                <w:sz w:val="20"/>
              </w:rPr>
              <w:t>0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0mg/L可选择不同量程，或设置自动调整量程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单次测量周期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30min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零点漂移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±5.0mg/L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量程漂移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示值误差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记忆效应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≤5.0mg/L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一致性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≤10.0%</w:t>
            </w:r>
          </w:p>
        </w:tc>
      </w:tr>
      <w:tr w:rsidR="000C2D34" w:rsidTr="00680576">
        <w:trPr>
          <w:trHeight w:hRule="exact" w:val="458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sz w:val="20"/>
              </w:rPr>
              <w:t>实际废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sz w:val="20"/>
              </w:rPr>
              <w:t>样品比对实验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680576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最小维护周期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≥168h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数据有效率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≥90.0%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控制单元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工业可编程控制器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显示单元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7寸液晶触摸屏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样品注入方式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蠕动泵注入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计量方式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光电液位计量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通讯接口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RS232、RS485、TCP/IP、4～20mA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电源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额定电压AC220V±10％  频率50±1%Hz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环境温度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0℃～45℃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lastRenderedPageBreak/>
              <w:t>环境湿度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≤90%（不结露）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外形尺寸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515mm×450mm×1350mm</w:t>
            </w:r>
          </w:p>
        </w:tc>
      </w:tr>
      <w:tr w:rsidR="000C2D34" w:rsidTr="0026345C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监测仪重量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0C2D34" w:rsidRDefault="000C2D34" w:rsidP="0026345C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60Kg</w:t>
            </w:r>
          </w:p>
        </w:tc>
      </w:tr>
    </w:tbl>
    <w:p w:rsidR="000C2D34" w:rsidRPr="003E3663" w:rsidRDefault="000C2D34" w:rsidP="000C2D34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产品特点</w:t>
      </w:r>
    </w:p>
    <w:p w:rsidR="000C2D34" w:rsidRPr="00EC28F1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 w:rsidRPr="00EC28F1">
        <w:rPr>
          <w:rFonts w:ascii="微软雅黑" w:hAnsi="微软雅黑" w:cs="微软雅黑" w:hint="eastAsia"/>
          <w:color w:val="000000"/>
          <w:sz w:val="20"/>
        </w:rPr>
        <w:t>依据国家环境监测标准，采用</w:t>
      </w:r>
      <w:r w:rsidR="00D13BB8" w:rsidRPr="00A54C36">
        <w:rPr>
          <w:rFonts w:ascii="微软雅黑" w:hAnsi="微软雅黑" w:cs="微软雅黑" w:hint="eastAsia"/>
          <w:sz w:val="20"/>
        </w:rPr>
        <w:t>HJ</w:t>
      </w:r>
      <w:r w:rsidR="00E3342F">
        <w:rPr>
          <w:rFonts w:ascii="微软雅黑" w:hAnsi="微软雅黑" w:cs="微软雅黑" w:hint="eastAsia"/>
          <w:sz w:val="20"/>
        </w:rPr>
        <w:t>/</w:t>
      </w:r>
      <w:r w:rsidR="00D13BB8" w:rsidRPr="00A54C36">
        <w:rPr>
          <w:rFonts w:ascii="微软雅黑" w:hAnsi="微软雅黑" w:cs="微软雅黑" w:hint="eastAsia"/>
          <w:sz w:val="20"/>
        </w:rPr>
        <w:t>T 103-2003</w:t>
      </w:r>
      <w:r w:rsidRPr="00A54C36">
        <w:rPr>
          <w:rFonts w:ascii="微软雅黑" w:hAnsi="微软雅黑" w:cs="微软雅黑" w:hint="eastAsia"/>
          <w:sz w:val="20"/>
        </w:rPr>
        <w:t>及</w:t>
      </w:r>
      <w:r w:rsidR="00D13BB8" w:rsidRPr="00A54C36">
        <w:rPr>
          <w:rFonts w:ascii="微软雅黑" w:hAnsi="微软雅黑" w:cs="微软雅黑" w:hint="eastAsia"/>
          <w:sz w:val="20"/>
        </w:rPr>
        <w:t>GB 11893-89</w:t>
      </w:r>
      <w:r w:rsidRPr="00EC28F1">
        <w:rPr>
          <w:rFonts w:ascii="微软雅黑" w:hAnsi="微软雅黑" w:cs="微软雅黑" w:hint="eastAsia"/>
          <w:color w:val="000000"/>
          <w:sz w:val="20"/>
        </w:rPr>
        <w:t>规定的</w:t>
      </w:r>
      <w:r w:rsidR="00EC28F1">
        <w:rPr>
          <w:rFonts w:ascii="微软雅黑" w:hAnsi="微软雅黑" w:cs="微软雅黑" w:hint="eastAsia"/>
          <w:color w:val="000000"/>
          <w:sz w:val="20"/>
        </w:rPr>
        <w:t>钼酸铵分光光度</w:t>
      </w:r>
      <w:r w:rsidRPr="00EC28F1">
        <w:rPr>
          <w:rFonts w:ascii="微软雅黑" w:hAnsi="微软雅黑" w:cs="微软雅黑" w:hint="eastAsia"/>
          <w:color w:val="000000"/>
          <w:sz w:val="20"/>
        </w:rPr>
        <w:t>法检测， 选用先进精确的定量装置，多通道的电磁阀，功能强大稳定的PLC控制器和自主研制的光度分析仪器，通过光度比色，实现了</w:t>
      </w:r>
      <w:r w:rsidR="00EC28F1">
        <w:rPr>
          <w:rFonts w:ascii="微软雅黑" w:hAnsi="微软雅黑" w:cs="微软雅黑" w:hint="eastAsia"/>
          <w:color w:val="000000"/>
          <w:sz w:val="20"/>
        </w:rPr>
        <w:t>总磷</w:t>
      </w:r>
      <w:r w:rsidRPr="00EC28F1">
        <w:rPr>
          <w:rFonts w:ascii="微软雅黑" w:hAnsi="微软雅黑" w:cs="微软雅黑" w:hint="eastAsia"/>
          <w:color w:val="000000"/>
          <w:sz w:val="20"/>
        </w:rPr>
        <w:t>浓度检测过程的全自动化。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测量范围宽（0～</w:t>
      </w:r>
      <w:r w:rsidR="00680576">
        <w:rPr>
          <w:rFonts w:ascii="微软雅黑" w:hAnsi="微软雅黑" w:cs="微软雅黑" w:hint="eastAsia"/>
          <w:color w:val="000000"/>
          <w:sz w:val="20"/>
        </w:rPr>
        <w:t>50</w:t>
      </w:r>
      <w:r>
        <w:rPr>
          <w:rFonts w:ascii="微软雅黑" w:hAnsi="微软雅黑" w:cs="微软雅黑" w:hint="eastAsia"/>
          <w:color w:val="000000"/>
          <w:sz w:val="20"/>
        </w:rPr>
        <w:t xml:space="preserve"> mg/L），并可根据水样实际情况自动进行量程切换。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新颖的核心结构设计，确保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的品质完美。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断电保护设计确保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不受损坏和数据记录永不丢失。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故障自诊断智能设计，使</w:t>
      </w:r>
      <w:r>
        <w:rPr>
          <w:rFonts w:ascii="微软雅黑" w:hAnsi="微软雅黑" w:cs="微软雅黑" w:hint="eastAsia"/>
          <w:sz w:val="20"/>
        </w:rPr>
        <w:t>监测</w:t>
      </w:r>
      <w:proofErr w:type="gramStart"/>
      <w:r>
        <w:rPr>
          <w:rFonts w:ascii="微软雅黑" w:hAnsi="微软雅黑" w:cs="微软雅黑" w:hint="eastAsia"/>
          <w:sz w:val="20"/>
        </w:rPr>
        <w:t>仪</w:t>
      </w:r>
      <w:r>
        <w:rPr>
          <w:rFonts w:ascii="微软雅黑" w:hAnsi="微软雅黑" w:cs="微软雅黑" w:hint="eastAsia"/>
          <w:color w:val="000000"/>
          <w:sz w:val="20"/>
        </w:rPr>
        <w:t>管理</w:t>
      </w:r>
      <w:proofErr w:type="gramEnd"/>
      <w:r>
        <w:rPr>
          <w:rFonts w:ascii="微软雅黑" w:hAnsi="微软雅黑" w:cs="微软雅黑" w:hint="eastAsia"/>
          <w:color w:val="000000"/>
          <w:sz w:val="20"/>
        </w:rPr>
        <w:t>和维护简易方便。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采样方式可设定为定时采样，即刻测量，远程触发测量等。</w:t>
      </w:r>
    </w:p>
    <w:p w:rsidR="000C2D34" w:rsidRDefault="000C2D34" w:rsidP="000C2D34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抗干扰能力强，适用于工业现场。</w:t>
      </w:r>
    </w:p>
    <w:p w:rsidR="000C2D34" w:rsidRPr="005920D9" w:rsidRDefault="000C2D34" w:rsidP="000C2D34">
      <w:r>
        <w:rPr>
          <w:rFonts w:ascii="微软雅黑" w:hAnsi="微软雅黑" w:cs="微软雅黑" w:hint="eastAsia"/>
          <w:color w:val="000000"/>
          <w:sz w:val="20"/>
        </w:rPr>
        <w:t>可广泛应用于地表水、城镇污水处理厂和工业污染源的</w:t>
      </w:r>
      <w:r w:rsidR="00A54C36">
        <w:rPr>
          <w:rFonts w:ascii="微软雅黑" w:hAnsi="微软雅黑" w:cs="微软雅黑" w:hint="eastAsia"/>
          <w:color w:val="000000"/>
          <w:sz w:val="20"/>
        </w:rPr>
        <w:t>总磷</w:t>
      </w:r>
      <w:r>
        <w:rPr>
          <w:rFonts w:ascii="微软雅黑" w:hAnsi="微软雅黑" w:cs="微软雅黑" w:hint="eastAsia"/>
          <w:color w:val="000000"/>
          <w:sz w:val="20"/>
        </w:rPr>
        <w:t>实时监控。</w:t>
      </w:r>
    </w:p>
    <w:p w:rsidR="00643E8D" w:rsidRPr="000C2D34" w:rsidRDefault="00643E8D"/>
    <w:sectPr w:rsidR="00643E8D" w:rsidRPr="000C2D34" w:rsidSect="00EB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92" w:rsidRDefault="00C13C92" w:rsidP="000C2D34">
      <w:r>
        <w:separator/>
      </w:r>
    </w:p>
  </w:endnote>
  <w:endnote w:type="continuationSeparator" w:id="0">
    <w:p w:rsidR="00C13C92" w:rsidRDefault="00C13C92" w:rsidP="000C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92" w:rsidRDefault="00C13C92" w:rsidP="000C2D34">
      <w:r>
        <w:separator/>
      </w:r>
    </w:p>
  </w:footnote>
  <w:footnote w:type="continuationSeparator" w:id="0">
    <w:p w:rsidR="00C13C92" w:rsidRDefault="00C13C92" w:rsidP="000C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artDA"/>
      </v:shape>
    </w:pict>
  </w:numPicBullet>
  <w:numPicBullet w:numPicBulletId="1">
    <w:pict>
      <v:shape id="_x0000_i1029" type="#_x0000_t75" style="width:9.2pt;height:9.2pt" o:bullet="t">
        <v:imagedata r:id="rId2" o:title="artDC"/>
      </v:shape>
    </w:pict>
  </w:numPicBullet>
  <w:abstractNum w:abstractNumId="0">
    <w:nsid w:val="00000040"/>
    <w:multiLevelType w:val="singleLevel"/>
    <w:tmpl w:val="1EDE7FB6"/>
    <w:lvl w:ilvl="0">
      <w:start w:val="1"/>
      <w:numFmt w:val="bullet"/>
      <w:lvlText w:val=""/>
      <w:lvlJc w:val="left"/>
      <w:pPr>
        <w:ind w:left="420" w:hanging="420"/>
      </w:pPr>
      <w:rPr>
        <w:rFonts w:ascii="Wingdings 3" w:hAnsi="Wingdings 3" w:hint="default"/>
        <w:color w:val="auto"/>
      </w:rPr>
    </w:lvl>
  </w:abstractNum>
  <w:abstractNum w:abstractNumId="1">
    <w:nsid w:val="0D3D056E"/>
    <w:multiLevelType w:val="hybridMultilevel"/>
    <w:tmpl w:val="4F247380"/>
    <w:lvl w:ilvl="0" w:tplc="4EB2716A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6ECF52D2"/>
    <w:multiLevelType w:val="hybridMultilevel"/>
    <w:tmpl w:val="12B89DB4"/>
    <w:lvl w:ilvl="0" w:tplc="93C679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75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498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812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25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0F8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084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C1E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E71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56861B8"/>
    <w:multiLevelType w:val="hybridMultilevel"/>
    <w:tmpl w:val="1B4A47F2"/>
    <w:lvl w:ilvl="0" w:tplc="9EBC1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EAB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038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263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812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68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E07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82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4C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FFC4081"/>
    <w:multiLevelType w:val="hybridMultilevel"/>
    <w:tmpl w:val="8D2C7D2A"/>
    <w:lvl w:ilvl="0" w:tplc="262E1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0271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A68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C3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CC8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0C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419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3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258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D34"/>
    <w:rsid w:val="000C2D34"/>
    <w:rsid w:val="00373D6D"/>
    <w:rsid w:val="00490CAE"/>
    <w:rsid w:val="005151A9"/>
    <w:rsid w:val="00643E8D"/>
    <w:rsid w:val="00680576"/>
    <w:rsid w:val="00A54C36"/>
    <w:rsid w:val="00C13C92"/>
    <w:rsid w:val="00D13BB8"/>
    <w:rsid w:val="00E3342F"/>
    <w:rsid w:val="00EC28F1"/>
    <w:rsid w:val="00F05707"/>
    <w:rsid w:val="00FB3EAF"/>
    <w:rsid w:val="00FD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4"/>
    <w:pPr>
      <w:widowControl w:val="0"/>
      <w:jc w:val="both"/>
    </w:pPr>
    <w:rPr>
      <w:rFonts w:ascii="Times New Roman" w:eastAsia="微软雅黑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D34"/>
    <w:rPr>
      <w:sz w:val="18"/>
      <w:szCs w:val="18"/>
    </w:rPr>
  </w:style>
  <w:style w:type="paragraph" w:styleId="a5">
    <w:name w:val="List Paragraph"/>
    <w:basedOn w:val="a"/>
    <w:uiPriority w:val="34"/>
    <w:qFormat/>
    <w:rsid w:val="000C2D34"/>
    <w:pPr>
      <w:ind w:leftChars="300" w:left="600" w:firstLineChars="200" w:firstLine="4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2018-07-08T04:39:00Z</dcterms:created>
  <dcterms:modified xsi:type="dcterms:W3CDTF">2018-07-09T01:44:00Z</dcterms:modified>
</cp:coreProperties>
</file>