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C4" w:rsidRDefault="00B221C4" w:rsidP="00B221C4">
      <w:pPr>
        <w:spacing w:line="360" w:lineRule="auto"/>
        <w:jc w:val="center"/>
        <w:rPr>
          <w:rFonts w:hint="eastAsia"/>
          <w:b/>
          <w:sz w:val="24"/>
          <w:szCs w:val="24"/>
        </w:rPr>
      </w:pPr>
      <w:proofErr w:type="spellStart"/>
      <w:r w:rsidRPr="00B221C4">
        <w:rPr>
          <w:rFonts w:hint="eastAsia"/>
          <w:b/>
          <w:sz w:val="24"/>
          <w:szCs w:val="24"/>
        </w:rPr>
        <w:t>CODcr</w:t>
      </w:r>
      <w:proofErr w:type="spellEnd"/>
      <w:r w:rsidRPr="00B221C4">
        <w:rPr>
          <w:rFonts w:hint="eastAsia"/>
          <w:b/>
          <w:sz w:val="24"/>
          <w:szCs w:val="24"/>
        </w:rPr>
        <w:t>在线自动监测仪</w:t>
      </w:r>
    </w:p>
    <w:p w:rsidR="003E3663" w:rsidRDefault="003E3663" w:rsidP="003E3663">
      <w:pPr>
        <w:pStyle w:val="a5"/>
        <w:numPr>
          <w:ilvl w:val="0"/>
          <w:numId w:val="2"/>
        </w:numPr>
        <w:spacing w:line="360" w:lineRule="auto"/>
        <w:ind w:leftChars="0" w:firstLineChars="0"/>
        <w:rPr>
          <w:rFonts w:hint="eastAsia"/>
          <w:b/>
          <w:sz w:val="24"/>
          <w:szCs w:val="24"/>
        </w:rPr>
      </w:pPr>
      <w:r w:rsidRPr="00FB7BDE">
        <w:rPr>
          <w:rFonts w:hint="eastAsia"/>
          <w:b/>
          <w:sz w:val="24"/>
          <w:szCs w:val="24"/>
        </w:rPr>
        <w:t>产品概述</w:t>
      </w:r>
    </w:p>
    <w:p w:rsidR="005920D9" w:rsidRDefault="005920D9" w:rsidP="005920D9">
      <w:pPr>
        <w:spacing w:line="360" w:lineRule="auto"/>
        <w:ind w:firstLineChars="200" w:firstLine="400"/>
        <w:jc w:val="left"/>
        <w:rPr>
          <w:rFonts w:ascii="微软雅黑" w:hAnsi="微软雅黑" w:cs="微软雅黑"/>
          <w:sz w:val="20"/>
        </w:rPr>
      </w:pPr>
      <w:r>
        <w:rPr>
          <w:rFonts w:ascii="微软雅黑" w:hAnsi="微软雅黑" w:cs="微软雅黑" w:hint="eastAsia"/>
          <w:sz w:val="20"/>
        </w:rPr>
        <w:t>化学需氧量反映了水中受还原性物质污染的程度。本监测</w:t>
      </w:r>
      <w:proofErr w:type="gramStart"/>
      <w:r>
        <w:rPr>
          <w:rFonts w:ascii="微软雅黑" w:hAnsi="微软雅黑" w:cs="微软雅黑" w:hint="eastAsia"/>
          <w:sz w:val="20"/>
        </w:rPr>
        <w:t>仪广泛</w:t>
      </w:r>
      <w:proofErr w:type="gramEnd"/>
      <w:r>
        <w:rPr>
          <w:rFonts w:ascii="微软雅黑" w:hAnsi="微软雅黑" w:cs="微软雅黑" w:hint="eastAsia"/>
          <w:sz w:val="20"/>
        </w:rPr>
        <w:t>用于印染、化工、造纸、电镀、制药、石油、焦化等各种工业废水的监测；城市生活污水，养殖场畜牧生活污水，垃圾场地渗出水监测；以及江、河、湖、海等地表水的监测。</w:t>
      </w:r>
    </w:p>
    <w:p w:rsidR="005920D9" w:rsidRPr="003E3663" w:rsidRDefault="003E3663" w:rsidP="003E3663">
      <w:pPr>
        <w:pStyle w:val="a5"/>
        <w:numPr>
          <w:ilvl w:val="0"/>
          <w:numId w:val="2"/>
        </w:numPr>
        <w:spacing w:line="360" w:lineRule="auto"/>
        <w:ind w:leftChars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主要参数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8" w:space="0" w:color="auto"/>
          <w:insideH w:val="single" w:sz="2" w:space="0" w:color="auto"/>
          <w:insideV w:val="single" w:sz="8" w:space="0" w:color="auto"/>
        </w:tblBorders>
        <w:tblLayout w:type="fixed"/>
        <w:tblLook w:val="0000"/>
      </w:tblPr>
      <w:tblGrid>
        <w:gridCol w:w="2467"/>
        <w:gridCol w:w="5285"/>
      </w:tblGrid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检测项目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COD</w:t>
            </w: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方法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重铬酸钾法</w:t>
            </w: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检测范围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0.0</w:t>
            </w:r>
            <w:r>
              <w:rPr>
                <w:rFonts w:ascii="微软雅黑" w:hAnsi="微软雅黑" w:cs="微软雅黑" w:hint="eastAsia"/>
                <w:sz w:val="20"/>
              </w:rPr>
              <w:t>～</w:t>
            </w:r>
            <w:r>
              <w:rPr>
                <w:rFonts w:ascii="微软雅黑" w:hAnsi="微软雅黑" w:cs="微软雅黑" w:hint="eastAsia"/>
                <w:color w:val="000000"/>
                <w:sz w:val="20"/>
              </w:rPr>
              <w:t>1000.00mg/L可选择不同量程，或设置自动调整量程</w:t>
            </w: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单次测量周期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≤</w:t>
            </w:r>
            <w:r>
              <w:rPr>
                <w:rFonts w:ascii="微软雅黑" w:hAnsi="微软雅黑" w:cs="微软雅黑" w:hint="eastAsia"/>
                <w:color w:val="000000"/>
                <w:sz w:val="20"/>
              </w:rPr>
              <w:t>30min</w:t>
            </w: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零点漂移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±5.0mg/L</w:t>
            </w: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量程漂移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±10.0%</w:t>
            </w: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示值误差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±10.0%</w:t>
            </w: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记忆效应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≤5.0mg/L</w:t>
            </w: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电压干扰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±5.0%</w:t>
            </w: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一致性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≤10.0%</w:t>
            </w:r>
          </w:p>
        </w:tc>
      </w:tr>
      <w:tr w:rsidR="005920D9" w:rsidTr="00F06703">
        <w:trPr>
          <w:trHeight w:hRule="exact" w:val="929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proofErr w:type="gramStart"/>
            <w:r>
              <w:rPr>
                <w:rFonts w:ascii="微软雅黑" w:hAnsi="微软雅黑" w:cs="微软雅黑" w:hint="eastAsia"/>
                <w:color w:val="000000"/>
                <w:sz w:val="20"/>
              </w:rPr>
              <w:t>实际废</w:t>
            </w:r>
            <w:proofErr w:type="gramEnd"/>
            <w:r>
              <w:rPr>
                <w:rFonts w:ascii="微软雅黑" w:hAnsi="微软雅黑" w:cs="微软雅黑" w:hint="eastAsia"/>
                <w:color w:val="000000"/>
                <w:sz w:val="20"/>
              </w:rPr>
              <w:t>样品比对实验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400" w:lineRule="exact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COD≥50mg/L，相对误差≤10.0%；</w:t>
            </w:r>
          </w:p>
          <w:p w:rsidR="005920D9" w:rsidRDefault="005920D9" w:rsidP="00F06703">
            <w:pPr>
              <w:spacing w:line="400" w:lineRule="exact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COD＜50mg/L，绝对误差≤5mg/L</w:t>
            </w:r>
          </w:p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</w:p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</w:p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最小维护周期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≥168h</w:t>
            </w: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电压干扰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±5.0%</w:t>
            </w: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数据有效率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≥90.0%</w:t>
            </w: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控制单元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工业可编程控制器</w:t>
            </w: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显示单元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7寸液晶触摸屏</w:t>
            </w: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样品注入方式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蠕动泵注入</w:t>
            </w: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计量方式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光电液位计量</w:t>
            </w: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通讯接口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RS232、RS485、TCP/IP、4～20mA</w:t>
            </w: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电源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额定电压AC220V±10％  频率50±1%Hz</w:t>
            </w: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环境温度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0℃～45℃</w:t>
            </w: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lastRenderedPageBreak/>
              <w:t>环境湿度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≤90%（不结露）</w:t>
            </w: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外形尺寸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sz w:val="20"/>
              </w:rPr>
            </w:pPr>
            <w:r>
              <w:rPr>
                <w:rFonts w:ascii="微软雅黑" w:hAnsi="微软雅黑" w:cs="微软雅黑" w:hint="eastAsia"/>
                <w:sz w:val="20"/>
              </w:rPr>
              <w:t>515mm×450mm×1350mm</w:t>
            </w:r>
          </w:p>
        </w:tc>
      </w:tr>
      <w:tr w:rsidR="005920D9" w:rsidTr="00F06703">
        <w:trPr>
          <w:trHeight w:hRule="exact" w:val="454"/>
          <w:jc w:val="center"/>
        </w:trPr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监测仪重量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 w:rsidR="005920D9" w:rsidRDefault="005920D9" w:rsidP="00F06703">
            <w:pPr>
              <w:spacing w:line="360" w:lineRule="auto"/>
              <w:jc w:val="center"/>
              <w:textAlignment w:val="baseline"/>
              <w:rPr>
                <w:rFonts w:ascii="微软雅黑" w:hAnsi="微软雅黑" w:cs="微软雅黑"/>
                <w:color w:val="000000"/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0"/>
              </w:rPr>
              <w:t>60Kg</w:t>
            </w:r>
          </w:p>
        </w:tc>
      </w:tr>
    </w:tbl>
    <w:p w:rsidR="00C97BAF" w:rsidRPr="003E3663" w:rsidRDefault="003E3663" w:rsidP="003E3663">
      <w:pPr>
        <w:pStyle w:val="a5"/>
        <w:numPr>
          <w:ilvl w:val="0"/>
          <w:numId w:val="2"/>
        </w:numPr>
        <w:spacing w:line="360" w:lineRule="auto"/>
        <w:ind w:leftChars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产品特点</w:t>
      </w:r>
    </w:p>
    <w:p w:rsidR="00C97BAF" w:rsidRDefault="00C97BAF" w:rsidP="00C97BAF">
      <w:pPr>
        <w:numPr>
          <w:ilvl w:val="0"/>
          <w:numId w:val="1"/>
        </w:numPr>
        <w:tabs>
          <w:tab w:val="left" w:pos="420"/>
        </w:tabs>
        <w:spacing w:line="360" w:lineRule="auto"/>
        <w:textAlignment w:val="baseline"/>
        <w:rPr>
          <w:rFonts w:ascii="微软雅黑" w:hAnsi="微软雅黑" w:cs="微软雅黑"/>
          <w:color w:val="000000"/>
          <w:sz w:val="20"/>
        </w:rPr>
      </w:pPr>
      <w:r>
        <w:rPr>
          <w:rFonts w:ascii="微软雅黑" w:hAnsi="微软雅黑" w:cs="微软雅黑" w:hint="eastAsia"/>
          <w:color w:val="000000"/>
          <w:sz w:val="20"/>
        </w:rPr>
        <w:t>依据国家环境监测标准，采用GB11914-89及HJ/T399-2007规定的重铬酸钾法检测， 选用先进精确的定量装置，多通道的电磁阀，功能强大稳定的PLC控制器和自主研制的光度分析仪器，通过光度比色，实现了COD浓度检测过程的全自动化。</w:t>
      </w:r>
    </w:p>
    <w:p w:rsidR="00C97BAF" w:rsidRDefault="00C97BAF" w:rsidP="00C97BAF">
      <w:pPr>
        <w:numPr>
          <w:ilvl w:val="0"/>
          <w:numId w:val="1"/>
        </w:numPr>
        <w:tabs>
          <w:tab w:val="left" w:pos="420"/>
        </w:tabs>
        <w:rPr>
          <w:rFonts w:ascii="微软雅黑" w:hAnsi="微软雅黑" w:cs="微软雅黑"/>
          <w:color w:val="000000"/>
          <w:sz w:val="20"/>
        </w:rPr>
      </w:pPr>
      <w:r>
        <w:rPr>
          <w:rFonts w:ascii="微软雅黑" w:hAnsi="微软雅黑" w:cs="微软雅黑" w:hint="eastAsia"/>
          <w:color w:val="000000"/>
          <w:sz w:val="20"/>
        </w:rPr>
        <w:t>测量范围宽（0～1000 mg/L），并可根据水样实际情况自动进行量程切换。</w:t>
      </w:r>
    </w:p>
    <w:p w:rsidR="00C97BAF" w:rsidRDefault="00C97BAF" w:rsidP="00C97BAF">
      <w:pPr>
        <w:numPr>
          <w:ilvl w:val="0"/>
          <w:numId w:val="1"/>
        </w:numPr>
        <w:tabs>
          <w:tab w:val="left" w:pos="420"/>
        </w:tabs>
        <w:spacing w:line="360" w:lineRule="auto"/>
        <w:textAlignment w:val="baseline"/>
        <w:rPr>
          <w:rFonts w:ascii="微软雅黑" w:hAnsi="微软雅黑" w:cs="微软雅黑"/>
          <w:color w:val="000000"/>
          <w:sz w:val="20"/>
        </w:rPr>
      </w:pPr>
      <w:r>
        <w:rPr>
          <w:rFonts w:ascii="微软雅黑" w:hAnsi="微软雅黑" w:cs="微软雅黑" w:hint="eastAsia"/>
          <w:color w:val="000000"/>
          <w:sz w:val="20"/>
        </w:rPr>
        <w:t>新颖的核心结构设计，确保</w:t>
      </w:r>
      <w:r>
        <w:rPr>
          <w:rFonts w:ascii="微软雅黑" w:hAnsi="微软雅黑" w:cs="微软雅黑" w:hint="eastAsia"/>
          <w:sz w:val="20"/>
        </w:rPr>
        <w:t>监测仪</w:t>
      </w:r>
      <w:r>
        <w:rPr>
          <w:rFonts w:ascii="微软雅黑" w:hAnsi="微软雅黑" w:cs="微软雅黑" w:hint="eastAsia"/>
          <w:color w:val="000000"/>
          <w:sz w:val="20"/>
        </w:rPr>
        <w:t>的品质完美。</w:t>
      </w:r>
    </w:p>
    <w:p w:rsidR="00C97BAF" w:rsidRDefault="00C97BAF" w:rsidP="00C97BAF">
      <w:pPr>
        <w:numPr>
          <w:ilvl w:val="0"/>
          <w:numId w:val="1"/>
        </w:numPr>
        <w:tabs>
          <w:tab w:val="left" w:pos="420"/>
        </w:tabs>
        <w:spacing w:line="360" w:lineRule="auto"/>
        <w:textAlignment w:val="baseline"/>
        <w:rPr>
          <w:rFonts w:ascii="微软雅黑" w:hAnsi="微软雅黑" w:cs="微软雅黑"/>
          <w:color w:val="000000"/>
          <w:sz w:val="20"/>
        </w:rPr>
      </w:pPr>
      <w:r>
        <w:rPr>
          <w:rFonts w:ascii="微软雅黑" w:hAnsi="微软雅黑" w:cs="微软雅黑" w:hint="eastAsia"/>
          <w:color w:val="000000"/>
          <w:sz w:val="20"/>
        </w:rPr>
        <w:t>断电保护设计确保</w:t>
      </w:r>
      <w:r>
        <w:rPr>
          <w:rFonts w:ascii="微软雅黑" w:hAnsi="微软雅黑" w:cs="微软雅黑" w:hint="eastAsia"/>
          <w:sz w:val="20"/>
        </w:rPr>
        <w:t>监测仪</w:t>
      </w:r>
      <w:r>
        <w:rPr>
          <w:rFonts w:ascii="微软雅黑" w:hAnsi="微软雅黑" w:cs="微软雅黑" w:hint="eastAsia"/>
          <w:color w:val="000000"/>
          <w:sz w:val="20"/>
        </w:rPr>
        <w:t>不受损坏和数据记录永不丢失。</w:t>
      </w:r>
    </w:p>
    <w:p w:rsidR="00C97BAF" w:rsidRDefault="00C97BAF" w:rsidP="00C97BAF">
      <w:pPr>
        <w:numPr>
          <w:ilvl w:val="0"/>
          <w:numId w:val="1"/>
        </w:numPr>
        <w:tabs>
          <w:tab w:val="left" w:pos="420"/>
        </w:tabs>
        <w:spacing w:line="360" w:lineRule="auto"/>
        <w:textAlignment w:val="baseline"/>
        <w:rPr>
          <w:rFonts w:ascii="微软雅黑" w:hAnsi="微软雅黑" w:cs="微软雅黑"/>
          <w:color w:val="000000"/>
          <w:sz w:val="20"/>
        </w:rPr>
      </w:pPr>
      <w:r>
        <w:rPr>
          <w:rFonts w:ascii="微软雅黑" w:hAnsi="微软雅黑" w:cs="微软雅黑" w:hint="eastAsia"/>
          <w:color w:val="000000"/>
          <w:sz w:val="20"/>
        </w:rPr>
        <w:t>故障自诊断智能设计，使</w:t>
      </w:r>
      <w:r>
        <w:rPr>
          <w:rFonts w:ascii="微软雅黑" w:hAnsi="微软雅黑" w:cs="微软雅黑" w:hint="eastAsia"/>
          <w:sz w:val="20"/>
        </w:rPr>
        <w:t>监测</w:t>
      </w:r>
      <w:proofErr w:type="gramStart"/>
      <w:r>
        <w:rPr>
          <w:rFonts w:ascii="微软雅黑" w:hAnsi="微软雅黑" w:cs="微软雅黑" w:hint="eastAsia"/>
          <w:sz w:val="20"/>
        </w:rPr>
        <w:t>仪</w:t>
      </w:r>
      <w:r>
        <w:rPr>
          <w:rFonts w:ascii="微软雅黑" w:hAnsi="微软雅黑" w:cs="微软雅黑" w:hint="eastAsia"/>
          <w:color w:val="000000"/>
          <w:sz w:val="20"/>
        </w:rPr>
        <w:t>管理</w:t>
      </w:r>
      <w:proofErr w:type="gramEnd"/>
      <w:r>
        <w:rPr>
          <w:rFonts w:ascii="微软雅黑" w:hAnsi="微软雅黑" w:cs="微软雅黑" w:hint="eastAsia"/>
          <w:color w:val="000000"/>
          <w:sz w:val="20"/>
        </w:rPr>
        <w:t>和维护简易方便。</w:t>
      </w:r>
    </w:p>
    <w:p w:rsidR="00C97BAF" w:rsidRDefault="00C97BAF" w:rsidP="00C97BAF">
      <w:pPr>
        <w:numPr>
          <w:ilvl w:val="0"/>
          <w:numId w:val="1"/>
        </w:numPr>
        <w:tabs>
          <w:tab w:val="left" w:pos="420"/>
        </w:tabs>
        <w:spacing w:line="360" w:lineRule="auto"/>
        <w:textAlignment w:val="baseline"/>
        <w:rPr>
          <w:rFonts w:ascii="微软雅黑" w:hAnsi="微软雅黑" w:cs="微软雅黑"/>
          <w:color w:val="000000"/>
          <w:sz w:val="20"/>
        </w:rPr>
      </w:pPr>
      <w:r>
        <w:rPr>
          <w:rFonts w:ascii="微软雅黑" w:hAnsi="微软雅黑" w:cs="微软雅黑" w:hint="eastAsia"/>
          <w:color w:val="000000"/>
          <w:sz w:val="20"/>
        </w:rPr>
        <w:t>采样方式可设定为定时采样，即刻测量，远程触发测量等。</w:t>
      </w:r>
    </w:p>
    <w:p w:rsidR="00C97BAF" w:rsidRDefault="00C97BAF" w:rsidP="00C97BAF">
      <w:pPr>
        <w:numPr>
          <w:ilvl w:val="0"/>
          <w:numId w:val="1"/>
        </w:numPr>
        <w:tabs>
          <w:tab w:val="left" w:pos="420"/>
        </w:tabs>
        <w:spacing w:line="360" w:lineRule="auto"/>
        <w:textAlignment w:val="baseline"/>
        <w:rPr>
          <w:rFonts w:ascii="微软雅黑" w:hAnsi="微软雅黑" w:cs="微软雅黑"/>
          <w:color w:val="000000"/>
          <w:sz w:val="20"/>
        </w:rPr>
      </w:pPr>
      <w:r>
        <w:rPr>
          <w:rFonts w:ascii="微软雅黑" w:hAnsi="微软雅黑" w:cs="微软雅黑" w:hint="eastAsia"/>
          <w:color w:val="000000"/>
          <w:sz w:val="20"/>
        </w:rPr>
        <w:t>抗干扰能力强，适用于工业现场。</w:t>
      </w:r>
    </w:p>
    <w:p w:rsidR="005920D9" w:rsidRPr="005920D9" w:rsidRDefault="00C97BAF" w:rsidP="00C97BAF">
      <w:r>
        <w:rPr>
          <w:rFonts w:ascii="微软雅黑" w:hAnsi="微软雅黑" w:cs="微软雅黑" w:hint="eastAsia"/>
          <w:color w:val="000000"/>
          <w:sz w:val="20"/>
        </w:rPr>
        <w:t>可广泛应用于地表水、城镇污水处理厂和工业污染源的COD实时监控。</w:t>
      </w:r>
    </w:p>
    <w:sectPr w:rsidR="005920D9" w:rsidRPr="005920D9" w:rsidSect="00EB1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DBE" w:rsidRDefault="001D1DBE" w:rsidP="005920D9">
      <w:r>
        <w:separator/>
      </w:r>
    </w:p>
  </w:endnote>
  <w:endnote w:type="continuationSeparator" w:id="0">
    <w:p w:rsidR="001D1DBE" w:rsidRDefault="001D1DBE" w:rsidP="0059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DBE" w:rsidRDefault="001D1DBE" w:rsidP="005920D9">
      <w:r>
        <w:separator/>
      </w:r>
    </w:p>
  </w:footnote>
  <w:footnote w:type="continuationSeparator" w:id="0">
    <w:p w:rsidR="001D1DBE" w:rsidRDefault="001D1DBE" w:rsidP="00592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0"/>
    <w:multiLevelType w:val="singleLevel"/>
    <w:tmpl w:val="1EDE7FB6"/>
    <w:lvl w:ilvl="0">
      <w:start w:val="1"/>
      <w:numFmt w:val="bullet"/>
      <w:lvlText w:val=""/>
      <w:lvlJc w:val="left"/>
      <w:pPr>
        <w:ind w:left="420" w:hanging="420"/>
      </w:pPr>
      <w:rPr>
        <w:rFonts w:ascii="Wingdings 3" w:hAnsi="Wingdings 3" w:hint="default"/>
        <w:color w:val="auto"/>
      </w:rPr>
    </w:lvl>
  </w:abstractNum>
  <w:abstractNum w:abstractNumId="1">
    <w:nsid w:val="0D3D056E"/>
    <w:multiLevelType w:val="hybridMultilevel"/>
    <w:tmpl w:val="4F247380"/>
    <w:lvl w:ilvl="0" w:tplc="4EB2716A">
      <w:start w:val="1"/>
      <w:numFmt w:val="decimal"/>
      <w:lvlText w:val="%1、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0D9"/>
    <w:rsid w:val="0000014D"/>
    <w:rsid w:val="001C22F8"/>
    <w:rsid w:val="001D1DBE"/>
    <w:rsid w:val="003E3663"/>
    <w:rsid w:val="005920D9"/>
    <w:rsid w:val="006C00F8"/>
    <w:rsid w:val="00A4217E"/>
    <w:rsid w:val="00B221C4"/>
    <w:rsid w:val="00C97BAF"/>
    <w:rsid w:val="00DC37C9"/>
    <w:rsid w:val="00EB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D9"/>
    <w:pPr>
      <w:widowControl w:val="0"/>
      <w:jc w:val="both"/>
    </w:pPr>
    <w:rPr>
      <w:rFonts w:ascii="Times New Roman" w:eastAsia="微软雅黑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0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0D9"/>
    <w:rPr>
      <w:sz w:val="18"/>
      <w:szCs w:val="18"/>
    </w:rPr>
  </w:style>
  <w:style w:type="paragraph" w:customStyle="1" w:styleId="Char1">
    <w:name w:val="Char"/>
    <w:basedOn w:val="a"/>
    <w:rsid w:val="005920D9"/>
  </w:style>
  <w:style w:type="paragraph" w:styleId="a5">
    <w:name w:val="List Paragraph"/>
    <w:basedOn w:val="a"/>
    <w:uiPriority w:val="34"/>
    <w:qFormat/>
    <w:rsid w:val="003E3663"/>
    <w:pPr>
      <w:ind w:leftChars="300" w:left="600" w:firstLineChars="200" w:firstLine="42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748</Characters>
  <Application>Microsoft Office Word</Application>
  <DocSecurity>0</DocSecurity>
  <Lines>6</Lines>
  <Paragraphs>1</Paragraphs>
  <ScaleCrop>false</ScaleCrop>
  <Company>Sky123.Org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2018-07-08T03:31:00Z</dcterms:created>
  <dcterms:modified xsi:type="dcterms:W3CDTF">2018-07-08T11:08:00Z</dcterms:modified>
</cp:coreProperties>
</file>